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241228C8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 xml:space="preserve">o podatku od towarów i usług (Dz.U. z 2021 r. poz. 685 z </w:t>
      </w:r>
      <w:proofErr w:type="spellStart"/>
      <w:r w:rsidRPr="00C766F3">
        <w:rPr>
          <w:sz w:val="22"/>
          <w:szCs w:val="22"/>
        </w:rPr>
        <w:t>późn</w:t>
      </w:r>
      <w:proofErr w:type="spellEnd"/>
      <w:r w:rsidRPr="00C766F3">
        <w:rPr>
          <w:sz w:val="22"/>
          <w:szCs w:val="22"/>
        </w:rPr>
        <w:t>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Urządzenia do transmisji danych cyfrowych (w tym koncentratory i </w:t>
      </w:r>
      <w:proofErr w:type="spellStart"/>
      <w:r w:rsidRPr="00C766F3">
        <w:rPr>
          <w:rFonts w:ascii="Times New Roman" w:hAnsi="Times New Roman" w:cs="Times New Roman"/>
          <w:sz w:val="22"/>
          <w:szCs w:val="22"/>
        </w:rPr>
        <w:t>switche</w:t>
      </w:r>
      <w:proofErr w:type="spellEnd"/>
      <w:r w:rsidRPr="00C766F3">
        <w:rPr>
          <w:rFonts w:ascii="Times New Roman" w:hAnsi="Times New Roman" w:cs="Times New Roman"/>
          <w:sz w:val="22"/>
          <w:szCs w:val="22"/>
        </w:rPr>
        <w:t xml:space="preserve">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444C6721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20E5B8" w14:textId="23D67A51" w:rsidR="000024FE" w:rsidRPr="00491BCA" w:rsidRDefault="000024FE" w:rsidP="000024F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024FE">
        <w:rPr>
          <w:rFonts w:ascii="Times New Roman" w:hAnsi="Times New Roman" w:cs="Times New Roman"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potwierdzające spełnianie przez oferowany asortyment minimalnych wymagań opisanych w szczegółowym opisie przedmiotu zamówienia. </w:t>
      </w:r>
      <w:r w:rsidR="00E3035A" w:rsidRPr="00E3035A">
        <w:rPr>
          <w:rFonts w:ascii="Times New Roman" w:hAnsi="Times New Roman" w:cs="Times New Roman"/>
          <w:sz w:val="22"/>
          <w:szCs w:val="22"/>
          <w:u w:val="single"/>
        </w:rPr>
        <w:t xml:space="preserve">Ponadto do oferty należy dołączyć wydruk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testu wydajności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u w:val="single"/>
          <w:shd w:val="clear" w:color="auto" w:fill="FFFFFF"/>
        </w:rPr>
        <w:t> </w:t>
      </w:r>
      <w:r w:rsidR="00E3035A" w:rsidRPr="00491BC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dla oferowanych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procesorów.</w:t>
      </w:r>
      <w:r w:rsidR="00E3035A" w:rsidRPr="00491BCA">
        <w:rPr>
          <w:rStyle w:val="Uwydatnienie"/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 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5A20ED84" w14:textId="54C5E693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1) Serwer </w:t>
      </w:r>
    </w:p>
    <w:p w14:paraId="78E3C1F3" w14:textId="576BE2EA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Ilość: serwer 1 szt. </w:t>
      </w:r>
    </w:p>
    <w:tbl>
      <w:tblPr>
        <w:tblW w:w="94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602"/>
      </w:tblGrid>
      <w:tr w:rsidR="007A0288" w:rsidRPr="000024FE" w14:paraId="0053BF10" w14:textId="77777777" w:rsidTr="007A0288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D7B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5D8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minimalne</w:t>
            </w:r>
          </w:p>
        </w:tc>
      </w:tr>
      <w:tr w:rsidR="007A0288" w:rsidRPr="000024FE" w14:paraId="4D36D8DC" w14:textId="77777777" w:rsidTr="007A0288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567D6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Obudowa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D37DD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Obudowa </w:t>
            </w:r>
            <w:proofErr w:type="spellStart"/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 o wysokości max 2U z możliwością instalacji min. 24 dysków 2,5” Hot-Plug wraz z kompletem wysuwanych szyn umożliwiających montaż w szafie </w:t>
            </w:r>
            <w:proofErr w:type="spellStart"/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 i wysuwanie serwera do celów serwisowych oraz organizatorem do kabli. </w:t>
            </w:r>
          </w:p>
          <w:p w14:paraId="4D54E736" w14:textId="211E459B" w:rsidR="007A0288" w:rsidRPr="008F356F" w:rsidRDefault="00745D42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Obudowa musi posiadać 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amk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zabezpieczając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chroniąc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dyski twarde przed nieuprawnionym wyjęciem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 xml:space="preserve"> wraz z 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wyświetlaczem LCD wyświetlającym informacje o stanie serwera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Obudowa musi mieć możliwość wyposażenia w kartę umożliwiającą dostęp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7A0288" w:rsidRPr="000024FE" w14:paraId="469AE82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A4C6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12AFD" w14:textId="6F9FCD1A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Płyta główna z możliwością zainstalowania dwóch procesorów. Płyta główna musi być zaprojektowana przez producenta serwera i oznaczona jego znakiem firmowym.</w:t>
            </w:r>
          </w:p>
        </w:tc>
      </w:tr>
      <w:tr w:rsidR="007A0288" w:rsidRPr="000024FE" w14:paraId="7A329841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8FB8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Chipset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56DD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Dedykowany przez producenta procesora do pracy w serwerach dwuprocesorowych.</w:t>
            </w:r>
          </w:p>
        </w:tc>
      </w:tr>
      <w:tr w:rsidR="007A0288" w:rsidRPr="000024FE" w14:paraId="195E1AFD" w14:textId="77777777" w:rsidTr="007A0288">
        <w:trPr>
          <w:trHeight w:val="1049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7F1B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00BB7" w14:textId="608C566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Zainstalowane dwa procesory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trzydziestodwurdzeniowe, 64 wątkowe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min.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GHz,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max. 3.5GHz,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dedykowane do pracy z zaoferowanym serwerem,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48MB cache i TDP max. 185W. </w:t>
            </w:r>
            <w:r w:rsidR="00A402F5"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Procesory </w:t>
            </w: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umożliwiają osiągnięcie wyniku min. 237 w teście SPECrate2017_int_base dostępnym na stronie </w:t>
            </w:r>
            <w:hyperlink r:id="rId6" w:history="1">
              <w:r w:rsidRPr="008F356F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www.spec.org</w:t>
              </w:r>
            </w:hyperlink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32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załączyć wydruk do oferty</w:t>
            </w:r>
            <w:r w:rsidR="008F356F" w:rsidRPr="00132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7A0288" w:rsidRPr="000024FE" w14:paraId="5EFE2E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E2C8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EC5B" w14:textId="312AB86F" w:rsidR="007A0288" w:rsidRPr="000024FE" w:rsidRDefault="00A402F5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 DDR4 RDIMM min. 3200MT/s w modułach </w:t>
            </w:r>
            <w:r w:rsidR="008F356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GB, na płycie głównej powinno znajdować się minimum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sloty</w:t>
            </w:r>
            <w:proofErr w:type="spellEnd"/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przeznaczone na moduły pamięci. Płyta główna powinna obsługiwać do 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TB pamięci 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RDIMM lub 8TB pamięci RAM LRDIMM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0288" w:rsidRPr="00DD4DE5" w14:paraId="3DEBBCB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592A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Zabezpieczenia pamięci 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93038" w14:textId="77777777" w:rsidR="007A0288" w:rsidRPr="00A402F5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7A0288" w:rsidRPr="000024FE" w14:paraId="706E21DA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3B9A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Gniazda PCI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64190" w14:textId="58AABDB5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slot</w:t>
            </w:r>
            <w:r w:rsidR="009C6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ów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generacji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9C6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 6 slotów obsługujących p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rędkoś</w:t>
            </w:r>
            <w:r w:rsidR="009C6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0288" w:rsidRPr="000024FE" w14:paraId="3BA604CE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5A1A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6E70" w14:textId="796F4BDC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Wbudowane </w:t>
            </w:r>
            <w:r w:rsidR="00264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cztery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interfejsy sieciowe 10Gb Ethernet Base-T i dwa interfejsy sieciowe 1Gb Ethernet Base-T, nie zajmujące slotów </w:t>
            </w:r>
            <w:proofErr w:type="spellStart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PCIe</w:t>
            </w:r>
            <w:proofErr w:type="spellEnd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D84B8A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instalacji wymiennie modułów udostępniających: </w:t>
            </w:r>
          </w:p>
          <w:p w14:paraId="2317F519" w14:textId="293C9D33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cztery interfejsy sieciowe 1Gb Ethernet w standardzie </w:t>
            </w:r>
            <w:proofErr w:type="spellStart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BaseT</w:t>
            </w:r>
            <w:proofErr w:type="spellEnd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A927CCA" w14:textId="15677C34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cztery interfejsy sieciowe 10Gb Ethernet w standardzie </w:t>
            </w:r>
            <w:proofErr w:type="spellStart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BaseT</w:t>
            </w:r>
            <w:proofErr w:type="spellEnd"/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0CA4AD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dwa interfejsy sieciowe 25Gb Ethernet ze złączami SFP28.</w:t>
            </w:r>
          </w:p>
        </w:tc>
      </w:tr>
      <w:tr w:rsidR="001F64D1" w:rsidRPr="000024FE" w14:paraId="02BBDA8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1111" w14:textId="36E3159A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Czytnik kart 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A94D0" w14:textId="2D920D2E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Posiadający czytnik, który umożliwia zainstalowanie jednej lub dwóch kart SD.</w:t>
            </w:r>
          </w:p>
        </w:tc>
      </w:tr>
      <w:tr w:rsidR="007A0288" w:rsidRPr="000024FE" w14:paraId="1DD1BD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31F7C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Dyski twarde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D14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Możliwość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instalacji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dysków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SATA, SAS, SSD</w:t>
            </w:r>
          </w:p>
          <w:p w14:paraId="75888D19" w14:textId="71B9C5C7" w:rsidR="007A0288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Zainstalowane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16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dysków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CA393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480</w:t>
            </w: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GB SSD SATA 6Gb/s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HotPlug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o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parametrze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DWPD min. 3</w:t>
            </w:r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Dyski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powinny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zostać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przystosowane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do pracy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pod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obciążęniem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zapisu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oraz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odczytu</w:t>
            </w:r>
            <w:proofErr w:type="spellEnd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danych</w:t>
            </w:r>
            <w:proofErr w:type="spellEnd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Dyski</w:t>
            </w:r>
            <w:proofErr w:type="spellEnd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przeznaczone</w:t>
            </w:r>
            <w:proofErr w:type="spellEnd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do </w:t>
            </w:r>
            <w:proofErr w:type="spellStart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różnych</w:t>
            </w:r>
            <w:proofErr w:type="spellEnd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zastosowań</w:t>
            </w:r>
            <w:proofErr w:type="spellEnd"/>
            <w:r w:rsidR="009C6AB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)</w:t>
            </w:r>
            <w:r w:rsidR="004B6AC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</w:t>
            </w:r>
          </w:p>
          <w:p w14:paraId="67B6596B" w14:textId="77777777" w:rsidR="004B6ACF" w:rsidRPr="000024FE" w:rsidRDefault="004B6ACF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40E25ED" w14:textId="664A38E6" w:rsidR="007A0288" w:rsidRPr="004B6AC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zainstalowania dwóch dysków M.2 SATA o pojemności min. 480GB z możliwością konfiguracji RAID 1.</w:t>
            </w:r>
          </w:p>
        </w:tc>
      </w:tr>
      <w:tr w:rsidR="007A0288" w:rsidRPr="000024FE" w14:paraId="317E07D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5C7A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Kontroler RAID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7E5A" w14:textId="40AD47C8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Sprzętowy kontroler dyskowy RAID z pamięcią cache min 8GB</w:t>
            </w:r>
            <w:r w:rsidR="001F64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Obsługujący RAID: 0/1/5/6/10/50/60.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0288" w:rsidRPr="000024FE" w14:paraId="36935A5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0292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Wbudowane</w:t>
            </w:r>
            <w:proofErr w:type="spellEnd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porty</w:t>
            </w:r>
            <w:proofErr w:type="spellEnd"/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6EF9E" w14:textId="043E932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USB 2.0 oraz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porty USB 3.0, 2 porty RJ45, 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VGA min. 1 port RS232</w:t>
            </w:r>
          </w:p>
        </w:tc>
      </w:tr>
      <w:tr w:rsidR="007A0288" w:rsidRPr="000024FE" w14:paraId="4520F6FF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C87B4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Video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ED9A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>Zintegrowana karta graficzna umożliwiająca wyświetlenie rozdzielczości min. 1280x1024</w:t>
            </w:r>
          </w:p>
        </w:tc>
      </w:tr>
      <w:tr w:rsidR="007A0288" w:rsidRPr="000024FE" w14:paraId="2094924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5CF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Wentylatory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6E41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Redundantne</w:t>
            </w:r>
          </w:p>
        </w:tc>
      </w:tr>
      <w:tr w:rsidR="007A0288" w:rsidRPr="000024FE" w14:paraId="6146ABE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B648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Zasilacze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CB9F4" w14:textId="771FABC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Redundantne, Hot-Plug min. 1</w:t>
            </w:r>
            <w:r w:rsidR="00CA39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00W każdy.</w:t>
            </w:r>
          </w:p>
        </w:tc>
      </w:tr>
      <w:tr w:rsidR="007A0288" w:rsidRPr="000024FE" w14:paraId="799EF692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E2DF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61D2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czujnik otwarcia obudowy współpracujący z BIOS i kartą zarządzającą.</w:t>
            </w:r>
          </w:p>
          <w:p w14:paraId="3149DC8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moduł TPM 2.0</w:t>
            </w:r>
          </w:p>
        </w:tc>
      </w:tr>
      <w:tr w:rsidR="007A0288" w:rsidRPr="000024FE" w14:paraId="37B3F8C2" w14:textId="77777777" w:rsidTr="007A0288">
        <w:trPr>
          <w:trHeight w:val="98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627B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Diagnostyka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E67E2" w14:textId="33D957CA" w:rsidR="007A0288" w:rsidRPr="000024FE" w:rsidRDefault="00071417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anel LCD umieszczony na froncie obudowy, umożliwiający wyświetlenie informacji o stanie procesora, pamięci, dysków, </w:t>
            </w:r>
            <w:proofErr w:type="spellStart"/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BIOS’u</w:t>
            </w:r>
            <w:proofErr w:type="spellEnd"/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, zasilaniu oraz temperaturze.</w:t>
            </w:r>
          </w:p>
        </w:tc>
      </w:tr>
      <w:tr w:rsidR="007A0288" w:rsidRPr="000024FE" w14:paraId="3D1CEF49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AF20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Karta Zarządzania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408A7" w14:textId="77777777" w:rsidR="007A0288" w:rsidRPr="00C921B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hAnsi="Times New Roman" w:cs="Times New Roman"/>
                <w:sz w:val="22"/>
                <w:szCs w:val="22"/>
              </w:rPr>
              <w:t>Niezależna od zainstalowanego na serwerze systemu operacyjnego posiadająca dedykowane port RJ-45 Gigabit Ethernet umożliwiająca:</w:t>
            </w:r>
          </w:p>
          <w:p w14:paraId="7FCCD02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zdalny dostęp do graficznego interfejsu Web karty zarządzającej</w:t>
            </w:r>
          </w:p>
          <w:p w14:paraId="6F5A27B4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szyfrowane połączenie (TLS) oraz autentykacje i autoryzację użytkownika</w:t>
            </w:r>
          </w:p>
          <w:p w14:paraId="70B225C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zdalnych wirtualnych napędów</w:t>
            </w:r>
          </w:p>
          <w:p w14:paraId="7D60AAE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wirtualną konsolę z dostępem do myszy, klawiatury</w:t>
            </w:r>
          </w:p>
          <w:p w14:paraId="0088FE6B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IPv6</w:t>
            </w:r>
          </w:p>
          <w:p w14:paraId="2294FFA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SNMP; IPMI2.0, VLAN </w:t>
            </w:r>
            <w:proofErr w:type="spellStart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tagging</w:t>
            </w:r>
            <w:proofErr w:type="spellEnd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SSH </w:t>
            </w:r>
          </w:p>
          <w:p w14:paraId="492066A9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11747756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monitorowania w czasie rzeczywistym poboru prądu przez serwer, dane historyczne powinny być dostępne przez min. 7 dni wstecz.</w:t>
            </w:r>
            <w:bookmarkEnd w:id="0"/>
          </w:p>
          <w:p w14:paraId="7B0F413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ustawienia limitu poboru prądu przez konkretny serwer</w:t>
            </w:r>
          </w:p>
          <w:p w14:paraId="1344C4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5028AD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obsługi przez ośmiu administratorów jednocześnie</w:t>
            </w:r>
          </w:p>
          <w:p w14:paraId="438A60D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automatycznej rejestracji DNS</w:t>
            </w:r>
          </w:p>
          <w:p w14:paraId="2EB1D89F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LLDP </w:t>
            </w:r>
          </w:p>
          <w:p w14:paraId="77D00E4C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wysyłanie do administratora maila z powiadomieniem o awarii lub zmianie konfiguracji sprzętowej</w:t>
            </w:r>
          </w:p>
          <w:p w14:paraId="03C15ED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podłączenia lokalnego poprzez złącze RS-232.</w:t>
            </w:r>
          </w:p>
          <w:p w14:paraId="2C6020DE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możliwość zarządzania bezpośredniego poprzez złącze </w:t>
            </w:r>
            <w:proofErr w:type="spellStart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microUSB</w:t>
            </w:r>
            <w:proofErr w:type="spellEnd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umieszczone na froncie obudowy.</w:t>
            </w:r>
          </w:p>
          <w:p w14:paraId="7ED9B86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Monitorowanie zużycia dysków SSD</w:t>
            </w:r>
          </w:p>
          <w:p w14:paraId="0184BD9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monitorowania z jednej konsoli min. 100 serwerami fizycznymi,</w:t>
            </w:r>
          </w:p>
          <w:p w14:paraId="5C68E4F3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zgłaszanie alertów do centrum serwisowego producenta</w:t>
            </w:r>
          </w:p>
          <w:p w14:paraId="3F241B7D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Automatyczne update </w:t>
            </w:r>
            <w:proofErr w:type="spellStart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firmware</w:t>
            </w:r>
            <w:proofErr w:type="spellEnd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dla wszystkich komponentów serwera</w:t>
            </w:r>
          </w:p>
          <w:p w14:paraId="673F6E3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przywrócenia poprzednich wersji </w:t>
            </w:r>
            <w:proofErr w:type="spellStart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firmware</w:t>
            </w:r>
            <w:proofErr w:type="spellEnd"/>
          </w:p>
          <w:p w14:paraId="07740BB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eksportu eksportu/importu konfiguracji (ustawienie karty zarządzającej, </w:t>
            </w:r>
            <w:proofErr w:type="spellStart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BIOSu</w:t>
            </w:r>
            <w:proofErr w:type="spellEnd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, kart sieciowych, HBA oraz konfiguracji kontrolera RAID) serwera do pliku XML lub JSON</w:t>
            </w:r>
          </w:p>
          <w:p w14:paraId="09F2869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zaimportowania ustawień, poprzez bezpośrednie podłączenie plików konfiguracyjnych </w:t>
            </w:r>
          </w:p>
          <w:p w14:paraId="3821DBD2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tworzenie kopii ustawień serwera w oparciu o harmonogram</w:t>
            </w:r>
          </w:p>
          <w:p w14:paraId="05FACB0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Dodatkowa pamięć na karcie SD 16GB</w:t>
            </w:r>
          </w:p>
          <w:p w14:paraId="014B86D1" w14:textId="77777777" w:rsidR="007A0288" w:rsidRPr="00CA3939" w:rsidRDefault="007A0288" w:rsidP="00645493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497FA70A" w14:textId="77777777" w:rsidR="007A0288" w:rsidRPr="001F64D1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hAnsi="Times New Roman" w:cs="Times New Roman"/>
                <w:sz w:val="22"/>
                <w:szCs w:val="22"/>
              </w:rPr>
              <w:t>Dodatkowe oprogramowanie umożliwiające zarządzanie poprzez sieć, spełniające minimalne wymagania:</w:t>
            </w:r>
          </w:p>
          <w:p w14:paraId="4137FD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serwerów, urządzeń sieciowych oraz pamięci masowych</w:t>
            </w:r>
          </w:p>
          <w:p w14:paraId="1C023F4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1D414F5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zarządzania dostarczonymi serwerami bez udziału dedykowanego agenta</w:t>
            </w:r>
          </w:p>
          <w:p w14:paraId="6D8EB02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protokołów SNMP, IPMI, Linux SSH,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Redfish</w:t>
            </w:r>
            <w:proofErr w:type="spellEnd"/>
          </w:p>
          <w:p w14:paraId="16097E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procesu wykrywania urządzeń w oparciu o harmonogram</w:t>
            </w:r>
          </w:p>
          <w:p w14:paraId="05531B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opis wykrytych systemów oraz ich komponentów</w:t>
            </w:r>
          </w:p>
          <w:p w14:paraId="604FF5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eksportu raportu do CSV, HTML, XLS, PDF</w:t>
            </w:r>
          </w:p>
          <w:p w14:paraId="769C0E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tworzenia własnych raportów w oparciu o wszystkie informacje zawarte w inwentarzu.</w:t>
            </w:r>
          </w:p>
          <w:p w14:paraId="5BF7452A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Grupowanie urządzeń w oparciu o kryteria użytkownika</w:t>
            </w:r>
          </w:p>
          <w:p w14:paraId="38254CE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PCIe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, pozostałego czasu gwarancji</w:t>
            </w:r>
          </w:p>
          <w:p w14:paraId="0A03077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narzędzi zarządzających w poszczególnych urządzeniach</w:t>
            </w:r>
          </w:p>
          <w:p w14:paraId="31413A44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Szybki podgląd stanu środowiska</w:t>
            </w:r>
          </w:p>
          <w:p w14:paraId="2E650F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Podsumowanie stanu dla każdego urządzenia</w:t>
            </w:r>
          </w:p>
          <w:p w14:paraId="7619484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status urządzenia/elementu/komponentu</w:t>
            </w:r>
          </w:p>
          <w:p w14:paraId="42F6D9B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Generowanie alertów przy zmianie stanu urządzenia.</w:t>
            </w:r>
          </w:p>
          <w:p w14:paraId="130ACFC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Filtry raportów umożliwiające podgląd najważniejszych zdarzeń</w:t>
            </w:r>
          </w:p>
          <w:p w14:paraId="20D26C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Integracja z service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desk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producenta dostarczonej platformy sprzętowej </w:t>
            </w:r>
          </w:p>
          <w:p w14:paraId="43A5987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przejęcia zdalnego pulpitu</w:t>
            </w:r>
          </w:p>
          <w:p w14:paraId="42D707D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wirtualnego napędu</w:t>
            </w:r>
          </w:p>
          <w:p w14:paraId="4E5396B2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Kreator umożliwiający dostosowanie akcji dla wybranych alertów</w:t>
            </w:r>
          </w:p>
          <w:p w14:paraId="77C9063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importu plików MIB </w:t>
            </w:r>
          </w:p>
          <w:p w14:paraId="7600B78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Przesyłanie alertów „as-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” do innych konsol firm trzecich</w:t>
            </w:r>
          </w:p>
          <w:p w14:paraId="148ED6B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definiowania ról administratorów</w:t>
            </w:r>
          </w:p>
          <w:p w14:paraId="46D02E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zdalnej aktualizacji oprogramowania wewnętrznego serwerów</w:t>
            </w:r>
          </w:p>
          <w:p w14:paraId="3B9D864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Aktualizacja oparta o wybranie źródła bibliotek (lokalna, on-line producenta oferowanego rozwiązania)</w:t>
            </w:r>
          </w:p>
          <w:p w14:paraId="2534996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instalacji oprogramowania wewnętrznego bez potrzeby instalacji agenta</w:t>
            </w:r>
          </w:p>
          <w:p w14:paraId="6DECB3F7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automatycznego generowania i zgłaszania incydentów awarii bezpośrednio do centrum serwisowego producenta serwerów</w:t>
            </w:r>
          </w:p>
          <w:p w14:paraId="2CC0FE7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</w:t>
            </w: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sieciowych, występujących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aletrów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, MAC adresów kart sieciowych, stanie poszczególnych komponentów serwera.</w:t>
            </w:r>
          </w:p>
          <w:p w14:paraId="02F01A0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Tworzenie gotowych paczek informacji umożliwiających zdiagnozowanie awarii urządzenia przez serwis producenta. </w:t>
            </w:r>
          </w:p>
          <w:p w14:paraId="5023CB8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Zdalne uruchamianie diagnostyki serwera.</w:t>
            </w:r>
          </w:p>
          <w:p w14:paraId="0844928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Dedykowana aplikacja na urządzenia mobilne integrująca się z wyżej</w:t>
            </w:r>
          </w:p>
          <w:p w14:paraId="49B524C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opisanymi oprogramowaniem zarządzającym. </w:t>
            </w:r>
          </w:p>
          <w:p w14:paraId="45508577" w14:textId="77777777" w:rsidR="007A0288" w:rsidRPr="000024F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Oprogramowanie dostarczane jako wirtualny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appliance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dla KVM, </w:t>
            </w:r>
            <w:proofErr w:type="spellStart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ESXi</w:t>
            </w:r>
            <w:proofErr w:type="spellEnd"/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Hyper-V. </w:t>
            </w:r>
          </w:p>
        </w:tc>
      </w:tr>
      <w:tr w:rsidR="007A0288" w:rsidRPr="000024FE" w14:paraId="33DC1E8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4A12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83D8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 xml:space="preserve">Serwer musi być wyprodukowany zgodnie z normą  ISO-9001:2015 oraz ISO-14001. 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>Serwer musi posiadać deklaracja CE.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Oferowany serwer musi znajdować się na liście Windows Server </w:t>
            </w:r>
            <w:proofErr w:type="spellStart"/>
            <w:r w:rsidRPr="00071417">
              <w:rPr>
                <w:rFonts w:ascii="Times New Roman" w:hAnsi="Times New Roman" w:cs="Times New Roman"/>
                <w:sz w:val="22"/>
                <w:szCs w:val="22"/>
              </w:rPr>
              <w:t>Catalog</w:t>
            </w:r>
            <w:proofErr w:type="spellEnd"/>
            <w:r w:rsidRPr="00071417">
              <w:rPr>
                <w:rFonts w:ascii="Times New Roman" w:hAnsi="Times New Roman" w:cs="Times New Roman"/>
                <w:sz w:val="22"/>
                <w:szCs w:val="22"/>
              </w:rPr>
              <w:t xml:space="preserve"> i posiadać status „</w:t>
            </w:r>
            <w:proofErr w:type="spellStart"/>
            <w:r w:rsidRPr="00071417">
              <w:rPr>
                <w:rFonts w:ascii="Times New Roman" w:hAnsi="Times New Roman" w:cs="Times New Roman"/>
                <w:sz w:val="22"/>
                <w:szCs w:val="22"/>
              </w:rPr>
              <w:t>Certified</w:t>
            </w:r>
            <w:proofErr w:type="spellEnd"/>
            <w:r w:rsidRPr="00071417">
              <w:rPr>
                <w:rFonts w:ascii="Times New Roman" w:hAnsi="Times New Roman" w:cs="Times New Roman"/>
                <w:sz w:val="22"/>
                <w:szCs w:val="22"/>
              </w:rPr>
              <w:t xml:space="preserve"> for Windows” dla systemów Microsoft Windows 2012 R2 x64, Microsoft Windows 2016, Microsoft Windows 2019.</w:t>
            </w:r>
          </w:p>
        </w:tc>
      </w:tr>
      <w:tr w:rsidR="007A0288" w:rsidRPr="000024FE" w14:paraId="70B79B44" w14:textId="77777777" w:rsidTr="007A0288">
        <w:trPr>
          <w:trHeight w:val="53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C28B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7045546"/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Warunki gwarancji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B2A1" w14:textId="7362A1F1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lat gwarancji producenta</w:t>
            </w:r>
            <w:r w:rsidR="00071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(na serwer oraz dyski)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czasem reakcji na następny dzień roboczy od przyjęcia zgłoszenia, możliwość zgłaszania awarii poprzez ogólnopolską linię telefoniczną producenta.</w:t>
            </w:r>
          </w:p>
          <w:p w14:paraId="38500409" w14:textId="25532B39" w:rsidR="007A0288" w:rsidRPr="0064252C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Dyski twarde po awarii pozostają własnością Zamawiającego.</w:t>
            </w:r>
          </w:p>
        </w:tc>
        <w:bookmarkEnd w:id="1"/>
      </w:tr>
      <w:tr w:rsidR="007A0288" w:rsidRPr="000024FE" w14:paraId="04BB1443" w14:textId="77777777" w:rsidTr="007A0288">
        <w:trPr>
          <w:trHeight w:val="2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C834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5132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Zamawiający wymaga dokumentacji w języku polskim lub angi</w:t>
            </w:r>
            <w:r w:rsidRPr="000024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lskim.</w:t>
            </w:r>
          </w:p>
          <w:p w14:paraId="074BDF1D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804EEB6" w14:textId="77777777" w:rsidR="007A0288" w:rsidRPr="000024FE" w:rsidRDefault="007A0288" w:rsidP="007A0288">
      <w:pPr>
        <w:rPr>
          <w:rFonts w:ascii="Times New Roman" w:hAnsi="Times New Roman" w:cs="Times New Roman"/>
          <w:sz w:val="22"/>
          <w:szCs w:val="22"/>
        </w:rPr>
      </w:pPr>
    </w:p>
    <w:p w14:paraId="10468194" w14:textId="77777777" w:rsidR="007A0288" w:rsidRPr="000024FE" w:rsidRDefault="007A0288" w:rsidP="007A028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7E"/>
    <w:multiLevelType w:val="hybridMultilevel"/>
    <w:tmpl w:val="3D58BC7C"/>
    <w:lvl w:ilvl="0" w:tplc="EA0A2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482"/>
    <w:multiLevelType w:val="hybridMultilevel"/>
    <w:tmpl w:val="585E8D02"/>
    <w:lvl w:ilvl="0" w:tplc="7E3E8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6B8"/>
    <w:multiLevelType w:val="hybridMultilevel"/>
    <w:tmpl w:val="8DA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024FE"/>
    <w:rsid w:val="00043EB2"/>
    <w:rsid w:val="00071417"/>
    <w:rsid w:val="001011DF"/>
    <w:rsid w:val="00116AA4"/>
    <w:rsid w:val="00132691"/>
    <w:rsid w:val="001635A9"/>
    <w:rsid w:val="00171BDB"/>
    <w:rsid w:val="001F64D1"/>
    <w:rsid w:val="002645B9"/>
    <w:rsid w:val="0026566A"/>
    <w:rsid w:val="002A447D"/>
    <w:rsid w:val="002C682D"/>
    <w:rsid w:val="002D476D"/>
    <w:rsid w:val="002E43BC"/>
    <w:rsid w:val="002F74A0"/>
    <w:rsid w:val="0033626C"/>
    <w:rsid w:val="003373A1"/>
    <w:rsid w:val="0036697F"/>
    <w:rsid w:val="00367079"/>
    <w:rsid w:val="00377436"/>
    <w:rsid w:val="00401C65"/>
    <w:rsid w:val="00402A2A"/>
    <w:rsid w:val="00426B18"/>
    <w:rsid w:val="00443F8B"/>
    <w:rsid w:val="0044689D"/>
    <w:rsid w:val="0044729E"/>
    <w:rsid w:val="004814E6"/>
    <w:rsid w:val="00491BCA"/>
    <w:rsid w:val="004B6ACF"/>
    <w:rsid w:val="005046E9"/>
    <w:rsid w:val="00520AE3"/>
    <w:rsid w:val="00535C4F"/>
    <w:rsid w:val="005515C6"/>
    <w:rsid w:val="005517D7"/>
    <w:rsid w:val="00565C15"/>
    <w:rsid w:val="00575615"/>
    <w:rsid w:val="005B590C"/>
    <w:rsid w:val="005E325F"/>
    <w:rsid w:val="0064252C"/>
    <w:rsid w:val="006712E0"/>
    <w:rsid w:val="006C2E94"/>
    <w:rsid w:val="006C7ED9"/>
    <w:rsid w:val="006E3719"/>
    <w:rsid w:val="006E5F1D"/>
    <w:rsid w:val="00724658"/>
    <w:rsid w:val="00745D42"/>
    <w:rsid w:val="00760DEF"/>
    <w:rsid w:val="00782166"/>
    <w:rsid w:val="007A0288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6774"/>
    <w:rsid w:val="008B086C"/>
    <w:rsid w:val="008F356F"/>
    <w:rsid w:val="009244D5"/>
    <w:rsid w:val="009528C2"/>
    <w:rsid w:val="009B4336"/>
    <w:rsid w:val="009C6ABF"/>
    <w:rsid w:val="009D5B08"/>
    <w:rsid w:val="00A26F96"/>
    <w:rsid w:val="00A402F5"/>
    <w:rsid w:val="00A521EA"/>
    <w:rsid w:val="00A64B7C"/>
    <w:rsid w:val="00A6689D"/>
    <w:rsid w:val="00AD3721"/>
    <w:rsid w:val="00AD73DE"/>
    <w:rsid w:val="00B233F2"/>
    <w:rsid w:val="00B966E0"/>
    <w:rsid w:val="00C23848"/>
    <w:rsid w:val="00C41739"/>
    <w:rsid w:val="00C43B0F"/>
    <w:rsid w:val="00C520B8"/>
    <w:rsid w:val="00C766F3"/>
    <w:rsid w:val="00C8431D"/>
    <w:rsid w:val="00C846C7"/>
    <w:rsid w:val="00C921BE"/>
    <w:rsid w:val="00CA3939"/>
    <w:rsid w:val="00CA5DF1"/>
    <w:rsid w:val="00D369A0"/>
    <w:rsid w:val="00D84909"/>
    <w:rsid w:val="00DD4DE5"/>
    <w:rsid w:val="00DF1230"/>
    <w:rsid w:val="00E3035A"/>
    <w:rsid w:val="00E333E5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Zwykytekst">
    <w:name w:val="Plain Text"/>
    <w:basedOn w:val="Normalny"/>
    <w:link w:val="ZwykytekstZnak"/>
    <w:uiPriority w:val="99"/>
    <w:semiHidden/>
    <w:unhideWhenUsed/>
    <w:rsid w:val="007A028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0288"/>
    <w:rPr>
      <w:rFonts w:ascii="Calibri" w:hAnsi="Calibri"/>
      <w:sz w:val="22"/>
      <w:szCs w:val="21"/>
    </w:rPr>
  </w:style>
  <w:style w:type="character" w:styleId="Uwydatnienie">
    <w:name w:val="Emphasis"/>
    <w:basedOn w:val="Domylnaczcionkaakapitu"/>
    <w:uiPriority w:val="20"/>
    <w:qFormat/>
    <w:rsid w:val="00E30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1423</Words>
  <Characters>8543</Characters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2021-08-23T15:33:00Z</dcterms:created>
  <dcterms:modified xsi:type="dcterms:W3CDTF">2021-08-23T15:53:00Z</dcterms:modified>
</cp:coreProperties>
</file>